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E6" w:rsidRPr="00D23CF9" w:rsidRDefault="00015AE6" w:rsidP="00015AE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D23CF9">
        <w:rPr>
          <w:rFonts w:ascii="Times New Roman" w:hAnsi="Times New Roman" w:cs="Times New Roman"/>
          <w:b/>
        </w:rPr>
        <w:t>Технические требования к материалам, размещаемым на телеканале «Первый Ярославский» и в газете «Северный край Ярославский регион»</w:t>
      </w:r>
      <w:r>
        <w:rPr>
          <w:rFonts w:ascii="Times New Roman" w:hAnsi="Times New Roman" w:cs="Times New Roman"/>
          <w:b/>
        </w:rPr>
        <w:t xml:space="preserve">. Памятка для кандидатов </w:t>
      </w:r>
    </w:p>
    <w:p w:rsidR="00015AE6" w:rsidRPr="0011106F" w:rsidRDefault="00015AE6" w:rsidP="00015AE6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11106F">
        <w:rPr>
          <w:rFonts w:ascii="Times New Roman" w:eastAsia="Times New Roman" w:hAnsi="Times New Roman" w:cs="Times New Roman"/>
          <w:b/>
          <w:bCs/>
          <w:lang w:eastAsia="ar-SA"/>
        </w:rPr>
        <w:t xml:space="preserve">при проведении дополнительных </w:t>
      </w:r>
      <w:proofErr w:type="gramStart"/>
      <w:r w:rsidRPr="0011106F">
        <w:rPr>
          <w:rFonts w:ascii="Times New Roman" w:eastAsia="Times New Roman" w:hAnsi="Times New Roman" w:cs="Times New Roman"/>
          <w:b/>
          <w:bCs/>
          <w:lang w:eastAsia="ar-SA"/>
        </w:rPr>
        <w:t>выборов депутата Государственной Думы Федерального Собрания Российской Федерации седьмого созыва</w:t>
      </w:r>
      <w:proofErr w:type="gramEnd"/>
      <w:r w:rsidRPr="0011106F">
        <w:rPr>
          <w:rFonts w:ascii="Times New Roman" w:eastAsia="Times New Roman" w:hAnsi="Times New Roman" w:cs="Times New Roman"/>
          <w:b/>
          <w:bCs/>
          <w:lang w:eastAsia="ar-SA"/>
        </w:rPr>
        <w:t xml:space="preserve"> по одномандатному избирательному округу Ярославская область – Ярославский одномандатный избирательный округ № 194</w:t>
      </w:r>
    </w:p>
    <w:p w:rsidR="00015AE6" w:rsidRDefault="00015AE6" w:rsidP="00015AE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015AE6" w:rsidRPr="00D23CF9" w:rsidRDefault="00015AE6" w:rsidP="00015A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требования к предоставляемым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размещения на телеканале </w:t>
      </w:r>
      <w:r w:rsidRPr="00D23CF9">
        <w:rPr>
          <w:rFonts w:ascii="Times New Roman" w:hAnsi="Times New Roman" w:cs="Times New Roman"/>
          <w:b/>
          <w:sz w:val="24"/>
          <w:szCs w:val="24"/>
        </w:rPr>
        <w:t>«Первый Ярославский»</w:t>
      </w:r>
      <w:r w:rsidRPr="00D23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агитационным материалам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4909" w:type="pct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5118"/>
        <w:gridCol w:w="5246"/>
      </w:tblGrid>
      <w:tr w:rsidR="00015AE6" w:rsidRPr="00D60CE0" w:rsidTr="003048A1">
        <w:trPr>
          <w:tblCellSpacing w:w="15" w:type="dxa"/>
        </w:trPr>
        <w:tc>
          <w:tcPr>
            <w:tcW w:w="2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250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AE6" w:rsidRPr="00D60CE0" w:rsidTr="003048A1">
        <w:trPr>
          <w:tblCellSpacing w:w="15" w:type="dxa"/>
        </w:trPr>
        <w:tc>
          <w:tcPr>
            <w:tcW w:w="2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 </w:t>
            </w:r>
          </w:p>
        </w:tc>
        <w:tc>
          <w:tcPr>
            <w:tcW w:w="2509" w:type="pct"/>
            <w:shd w:val="clear" w:color="auto" w:fill="E1FC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264</w:t>
            </w: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AE6" w:rsidRPr="00D60CE0" w:rsidTr="003048A1">
        <w:trPr>
          <w:tblCellSpacing w:w="15" w:type="dxa"/>
        </w:trPr>
        <w:tc>
          <w:tcPr>
            <w:tcW w:w="2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кадра </w:t>
            </w:r>
          </w:p>
        </w:tc>
        <w:tc>
          <w:tcPr>
            <w:tcW w:w="2509" w:type="pct"/>
            <w:shd w:val="clear" w:color="auto" w:fill="E1FC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1920</w:t>
            </w:r>
            <w:proofErr w:type="spellStart"/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1080</w:t>
            </w: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</w:t>
            </w: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high</w:t>
            </w: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definition</w:t>
            </w:r>
            <w:proofErr w:type="spellEnd"/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015AE6" w:rsidRPr="00D60CE0" w:rsidTr="003048A1">
        <w:trPr>
          <w:tblCellSpacing w:w="15" w:type="dxa"/>
        </w:trPr>
        <w:tc>
          <w:tcPr>
            <w:tcW w:w="2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сторон </w:t>
            </w:r>
          </w:p>
        </w:tc>
        <w:tc>
          <w:tcPr>
            <w:tcW w:w="2509" w:type="pct"/>
            <w:shd w:val="clear" w:color="auto" w:fill="E1FC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16:9 </w:t>
            </w:r>
          </w:p>
        </w:tc>
      </w:tr>
      <w:tr w:rsidR="00015AE6" w:rsidRPr="00D60CE0" w:rsidTr="003048A1">
        <w:trPr>
          <w:tblCellSpacing w:w="15" w:type="dxa"/>
        </w:trPr>
        <w:tc>
          <w:tcPr>
            <w:tcW w:w="2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пикселя </w:t>
            </w:r>
          </w:p>
        </w:tc>
        <w:tc>
          <w:tcPr>
            <w:tcW w:w="2509" w:type="pct"/>
            <w:shd w:val="clear" w:color="auto" w:fill="E1FC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AE6" w:rsidRPr="00D60CE0" w:rsidTr="003048A1">
        <w:trPr>
          <w:tblCellSpacing w:w="15" w:type="dxa"/>
        </w:trPr>
        <w:tc>
          <w:tcPr>
            <w:tcW w:w="2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кадров </w:t>
            </w:r>
          </w:p>
        </w:tc>
        <w:tc>
          <w:tcPr>
            <w:tcW w:w="2509" w:type="pct"/>
            <w:shd w:val="clear" w:color="auto" w:fill="E1FC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015AE6" w:rsidRPr="00015AE6" w:rsidTr="003048A1">
        <w:trPr>
          <w:tblCellSpacing w:w="15" w:type="dxa"/>
        </w:trPr>
        <w:tc>
          <w:tcPr>
            <w:tcW w:w="2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развертки </w:t>
            </w:r>
          </w:p>
        </w:tc>
        <w:tc>
          <w:tcPr>
            <w:tcW w:w="2509" w:type="pct"/>
            <w:shd w:val="clear" w:color="auto" w:fill="E1FC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Interlace,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Upper</w:t>
            </w: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Field or Progressive </w:t>
            </w:r>
          </w:p>
        </w:tc>
      </w:tr>
      <w:tr w:rsidR="00015AE6" w:rsidRPr="00D60CE0" w:rsidTr="003048A1">
        <w:trPr>
          <w:tblCellSpacing w:w="15" w:type="dxa"/>
        </w:trPr>
        <w:tc>
          <w:tcPr>
            <w:tcW w:w="2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</w:t>
            </w:r>
          </w:p>
        </w:tc>
        <w:tc>
          <w:tcPr>
            <w:tcW w:w="2509" w:type="pct"/>
            <w:shd w:val="clear" w:color="auto" w:fill="E1FC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5AE6" w:rsidRPr="00D60CE0" w:rsidTr="003048A1">
        <w:trPr>
          <w:tblCellSpacing w:w="15" w:type="dxa"/>
        </w:trPr>
        <w:tc>
          <w:tcPr>
            <w:tcW w:w="2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Кодек </w:t>
            </w:r>
          </w:p>
        </w:tc>
        <w:tc>
          <w:tcPr>
            <w:tcW w:w="2509" w:type="pct"/>
            <w:shd w:val="clear" w:color="auto" w:fill="E1FC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PCM </w:t>
            </w:r>
            <w:proofErr w:type="spellStart"/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Uncompressed</w:t>
            </w:r>
            <w:proofErr w:type="spellEnd"/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AE6" w:rsidRPr="00D60CE0" w:rsidTr="003048A1">
        <w:trPr>
          <w:tblCellSpacing w:w="15" w:type="dxa"/>
        </w:trPr>
        <w:tc>
          <w:tcPr>
            <w:tcW w:w="2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каналов </w:t>
            </w:r>
          </w:p>
        </w:tc>
        <w:tc>
          <w:tcPr>
            <w:tcW w:w="2509" w:type="pct"/>
            <w:shd w:val="clear" w:color="auto" w:fill="E1FC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(Идентичное содержание) </w:t>
            </w:r>
          </w:p>
        </w:tc>
      </w:tr>
      <w:tr w:rsidR="00015AE6" w:rsidRPr="00D60CE0" w:rsidTr="003048A1">
        <w:trPr>
          <w:tblCellSpacing w:w="15" w:type="dxa"/>
        </w:trPr>
        <w:tc>
          <w:tcPr>
            <w:tcW w:w="2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Горизонтальная дискретизация </w:t>
            </w:r>
          </w:p>
        </w:tc>
        <w:tc>
          <w:tcPr>
            <w:tcW w:w="2509" w:type="pct"/>
            <w:shd w:val="clear" w:color="auto" w:fill="E1FC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48 000 </w:t>
            </w:r>
            <w:proofErr w:type="spellStart"/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Hz</w:t>
            </w:r>
            <w:proofErr w:type="spellEnd"/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AE6" w:rsidRPr="00D60CE0" w:rsidTr="003048A1">
        <w:trPr>
          <w:tblCellSpacing w:w="15" w:type="dxa"/>
        </w:trPr>
        <w:tc>
          <w:tcPr>
            <w:tcW w:w="2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 квантования </w:t>
            </w:r>
          </w:p>
        </w:tc>
        <w:tc>
          <w:tcPr>
            <w:tcW w:w="2509" w:type="pct"/>
            <w:shd w:val="clear" w:color="auto" w:fill="E1FC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bits</w:t>
            </w:r>
            <w:proofErr w:type="spellEnd"/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AE6" w:rsidRPr="00D60CE0" w:rsidTr="003048A1">
        <w:trPr>
          <w:tblCellSpacing w:w="15" w:type="dxa"/>
        </w:trPr>
        <w:tc>
          <w:tcPr>
            <w:tcW w:w="24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Интегральная громкость </w:t>
            </w:r>
          </w:p>
        </w:tc>
        <w:tc>
          <w:tcPr>
            <w:tcW w:w="2509" w:type="pct"/>
            <w:shd w:val="clear" w:color="auto" w:fill="E1FC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5AE6" w:rsidRPr="00D60CE0" w:rsidRDefault="00015AE6" w:rsidP="00304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-23 LUFS </w:t>
            </w:r>
          </w:p>
        </w:tc>
      </w:tr>
    </w:tbl>
    <w:p w:rsidR="00015AE6" w:rsidRDefault="00015AE6" w:rsidP="00015AE6">
      <w:pPr>
        <w:pStyle w:val="ConsPlusNormal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15AE6" w:rsidRDefault="00015AE6" w:rsidP="00015AE6">
      <w:pPr>
        <w:pStyle w:val="ConsPlusNormal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15AE6" w:rsidRDefault="00015AE6" w:rsidP="00015AE6">
      <w:pPr>
        <w:pStyle w:val="ConsPlusNormal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15AE6" w:rsidRDefault="00015AE6" w:rsidP="00015AE6">
      <w:pPr>
        <w:pStyle w:val="ConsPlusNormal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15AE6" w:rsidRPr="00D23CF9" w:rsidRDefault="00015AE6" w:rsidP="00015AE6">
      <w:pPr>
        <w:pStyle w:val="ConsPlusNormal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110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Технические требования к агитационному материалу (в соответствии с требованиями подготовки макета полосы газеты «</w:t>
      </w:r>
      <w:proofErr w:type="gramStart"/>
      <w:r w:rsidRPr="001110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Северный</w:t>
      </w:r>
      <w:proofErr w:type="gramEnd"/>
      <w:r w:rsidRPr="001110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край Ярославский регион») и стандарты размещения газеты «Северный край Ярославский регион»</w:t>
      </w:r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015AE6" w:rsidRPr="00D23CF9" w:rsidRDefault="00015AE6" w:rsidP="00015AE6">
      <w:pPr>
        <w:spacing w:after="0"/>
        <w:ind w:firstLine="56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23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Размер модуля 12 (ширина) </w:t>
      </w:r>
      <w:proofErr w:type="spellStart"/>
      <w:r w:rsidRPr="00D23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</w:t>
      </w:r>
      <w:proofErr w:type="spellEnd"/>
      <w:r w:rsidRPr="00D23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19,4 (высота) </w:t>
      </w:r>
      <w:proofErr w:type="gramStart"/>
      <w:r w:rsidRPr="00D23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см</w:t>
      </w:r>
      <w:proofErr w:type="gramEnd"/>
      <w:r w:rsidRPr="00D23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., площадь – 232,8 кв. см. </w:t>
      </w:r>
    </w:p>
    <w:p w:rsidR="00015AE6" w:rsidRPr="00D23CF9" w:rsidRDefault="00015AE6" w:rsidP="00015AE6">
      <w:pPr>
        <w:spacing w:after="0"/>
        <w:ind w:firstLine="56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23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Допустимые форматы фотографий – JPG, TIFF, PSD. </w:t>
      </w:r>
    </w:p>
    <w:p w:rsidR="00015AE6" w:rsidRPr="00D23CF9" w:rsidRDefault="00015AE6" w:rsidP="00015AE6">
      <w:pPr>
        <w:spacing w:after="0"/>
        <w:ind w:firstLine="56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23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Фотографии, иллюстрации не должны быть вставлены в документы (WORD).</w:t>
      </w:r>
    </w:p>
    <w:p w:rsidR="00015AE6" w:rsidRPr="00D23CF9" w:rsidRDefault="00015AE6" w:rsidP="00015AE6">
      <w:pPr>
        <w:spacing w:after="0"/>
        <w:ind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 допускаются снимки с недостаточным качеством изображения. Снимок не должен быть очень темным (</w:t>
      </w:r>
      <w:proofErr w:type="spellStart"/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недоэкспонированным</w:t>
      </w:r>
      <w:proofErr w:type="spellEnd"/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 или, наоборот, засвеченным (</w:t>
      </w:r>
      <w:proofErr w:type="spellStart"/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переэкспонированным</w:t>
      </w:r>
      <w:proofErr w:type="spellEnd"/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). Изображение не должно быть размытым, недопустимо чрезмерное увеличение резкости.</w:t>
      </w:r>
    </w:p>
    <w:p w:rsidR="00015AE6" w:rsidRPr="00D23CF9" w:rsidRDefault="00015AE6" w:rsidP="00015AE6">
      <w:pPr>
        <w:spacing w:after="0"/>
        <w:ind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Тексты принимаются в форматах DOC, </w:t>
      </w:r>
      <w:proofErr w:type="spellStart"/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DOCx</w:t>
      </w:r>
      <w:proofErr w:type="spellEnd"/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TXT или RTF. </w:t>
      </w:r>
    </w:p>
    <w:p w:rsidR="00015AE6" w:rsidRPr="00D23CF9" w:rsidRDefault="00015AE6" w:rsidP="00015AE6">
      <w:pPr>
        <w:spacing w:after="0"/>
        <w:ind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</w:t>
      </w:r>
      <w:proofErr w:type="gramStart"/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оформлении</w:t>
      </w:r>
      <w:proofErr w:type="gramEnd"/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материалов используется стандартный стиль верстки газеты «Северный край Ярославский регион»:</w:t>
      </w:r>
    </w:p>
    <w:p w:rsidR="00015AE6" w:rsidRPr="00D23CF9" w:rsidRDefault="00015AE6" w:rsidP="00015AE6">
      <w:pPr>
        <w:spacing w:after="0"/>
        <w:ind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•</w:t>
      </w:r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ab/>
      </w:r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Заголовок</w:t>
      </w:r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: PT </w:t>
      </w:r>
      <w:proofErr w:type="gramStart"/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Sans</w:t>
      </w:r>
      <w:proofErr w:type="gramEnd"/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Caption, PT Serif  </w:t>
      </w:r>
    </w:p>
    <w:p w:rsidR="00015AE6" w:rsidRPr="00D23CF9" w:rsidRDefault="00015AE6" w:rsidP="00015AE6">
      <w:pPr>
        <w:spacing w:after="0"/>
        <w:ind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</w:t>
      </w:r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Основной текст: </w:t>
      </w:r>
      <w:proofErr w:type="spellStart"/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CharterC</w:t>
      </w:r>
      <w:proofErr w:type="spellEnd"/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015AE6" w:rsidRPr="00D23CF9" w:rsidRDefault="00015AE6" w:rsidP="00015AE6">
      <w:pPr>
        <w:spacing w:after="0"/>
        <w:ind w:firstLine="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</w:t>
      </w:r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  <w:t xml:space="preserve">Дополнительная информация: </w:t>
      </w:r>
      <w:proofErr w:type="spellStart"/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HeliosCond</w:t>
      </w:r>
      <w:proofErr w:type="spellEnd"/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015AE6" w:rsidRPr="00D23CF9" w:rsidRDefault="00015AE6" w:rsidP="00015AE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23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Возможно предоставление макетов собственной разработки размером 12 </w:t>
      </w:r>
      <w:proofErr w:type="spellStart"/>
      <w:r w:rsidRPr="00D23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</w:t>
      </w:r>
      <w:proofErr w:type="spellEnd"/>
      <w:r w:rsidRPr="00D23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19,4 см, с предоставлением пакета используемых шрифтов. Блок должен быть выполнен в серой шкале (</w:t>
      </w:r>
      <w:proofErr w:type="gramStart"/>
      <w:r w:rsidRPr="00D23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</w:t>
      </w:r>
      <w:proofErr w:type="gramEnd"/>
      <w:r w:rsidRPr="00D23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/б), надписи черного цвета только в одну краску.</w:t>
      </w:r>
    </w:p>
    <w:p w:rsidR="00015AE6" w:rsidRPr="00D23CF9" w:rsidRDefault="00015AE6" w:rsidP="00015AE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23C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Материалы передаются в следующем формате: DVD-R (или CD-R). На одном носителе должен быть записан только один материал</w:t>
      </w:r>
      <w:r w:rsidRPr="00D23CF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015AE6" w:rsidRDefault="00015AE6" w:rsidP="00015AE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BE068F" w:rsidRDefault="00BE068F"/>
    <w:sectPr w:rsidR="00BE068F" w:rsidSect="00D23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15AE6"/>
    <w:rsid w:val="0001452B"/>
    <w:rsid w:val="00015AE6"/>
    <w:rsid w:val="00360A3B"/>
    <w:rsid w:val="00517944"/>
    <w:rsid w:val="00675CC0"/>
    <w:rsid w:val="00887BA4"/>
    <w:rsid w:val="00A7106D"/>
    <w:rsid w:val="00BE068F"/>
    <w:rsid w:val="00CA65FC"/>
    <w:rsid w:val="00CC3A6D"/>
    <w:rsid w:val="00E937F6"/>
    <w:rsid w:val="00EB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E6"/>
    <w:pPr>
      <w:ind w:left="720"/>
      <w:contextualSpacing/>
    </w:pPr>
  </w:style>
  <w:style w:type="paragraph" w:customStyle="1" w:styleId="ConsPlusNormal">
    <w:name w:val="ConsPlusNormal"/>
    <w:uiPriority w:val="99"/>
    <w:rsid w:val="00015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>HP Inc.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2020-08-11T13:55:00Z</dcterms:created>
  <dcterms:modified xsi:type="dcterms:W3CDTF">2020-08-11T13:55:00Z</dcterms:modified>
</cp:coreProperties>
</file>